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6C0430">
        <w:rPr>
          <w:rFonts w:ascii="TH SarabunIT๙" w:hAnsi="TH SarabunIT๙" w:cs="TH SarabunIT๙" w:hint="cs"/>
          <w:color w:val="000000"/>
          <w:sz w:val="32"/>
          <w:szCs w:val="32"/>
          <w:cs/>
        </w:rPr>
        <w:t>ช่างหม้อ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6C0430"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>งบประมาณ  208,100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="000F0E50"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>แปดพัน</w:t>
      </w:r>
      <w:r w:rsidR="000F0E50">
        <w:rPr>
          <w:rFonts w:ascii="TH SarabunIT๙" w:hAnsi="TH SarabunIT๙" w:cs="TH SarabunIT๙" w:hint="cs"/>
          <w:sz w:val="32"/>
          <w:szCs w:val="32"/>
          <w:cs/>
        </w:rPr>
        <w:t>หนึ่งร้อย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6C043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2.50 เมตร ยาว 100 เมตร </w:t>
      </w:r>
      <w:r w:rsidR="006C043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6C043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  หรือมีพื้นที่ไม่น้อยกว่า 250 ตารางเมตร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60B09">
        <w:rPr>
          <w:rFonts w:ascii="TH SarabunIT๙" w:hAnsi="TH SarabunIT๙" w:cs="TH SarabunIT๙"/>
          <w:sz w:val="32"/>
          <w:szCs w:val="32"/>
        </w:rPr>
        <w:t>28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F212F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>20</w:t>
      </w:r>
      <w:r w:rsidR="006C0430">
        <w:rPr>
          <w:rFonts w:ascii="TH SarabunIT๙" w:hAnsi="TH SarabunIT๙" w:cs="TH SarabunIT๙"/>
          <w:sz w:val="32"/>
          <w:szCs w:val="32"/>
          <w:cs/>
        </w:rPr>
        <w:t>8,100</w:t>
      </w:r>
      <w:bookmarkStart w:id="0" w:name="_GoBack"/>
      <w:bookmarkEnd w:id="0"/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Baijam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74</cp:revision>
  <cp:lastPrinted>2018-02-27T07:09:00Z</cp:lastPrinted>
  <dcterms:created xsi:type="dcterms:W3CDTF">2017-10-16T03:52:00Z</dcterms:created>
  <dcterms:modified xsi:type="dcterms:W3CDTF">2023-04-03T09:01:00Z</dcterms:modified>
</cp:coreProperties>
</file>